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A49" w:rsidRDefault="00374A49" w:rsidP="00374A49">
      <w:pPr>
        <w:rPr>
          <w:rFonts w:cstheme="minorHAnsi"/>
          <w:b/>
          <w:color w:val="FF0000"/>
          <w:sz w:val="32"/>
          <w:szCs w:val="32"/>
          <w:shd w:val="clear" w:color="auto" w:fill="FFFFFF"/>
        </w:rPr>
      </w:pPr>
      <w:r w:rsidRPr="0062047B">
        <w:rPr>
          <w:rFonts w:cstheme="minorHAnsi"/>
          <w:b/>
          <w:color w:val="FF0000"/>
          <w:sz w:val="32"/>
          <w:szCs w:val="32"/>
          <w:shd w:val="clear" w:color="auto" w:fill="FFFFFF"/>
        </w:rPr>
        <w:t xml:space="preserve">ILIADE_ Libro </w:t>
      </w:r>
      <w:r>
        <w:rPr>
          <w:rFonts w:cstheme="minorHAnsi"/>
          <w:b/>
          <w:color w:val="FF0000"/>
          <w:sz w:val="32"/>
          <w:szCs w:val="32"/>
          <w:shd w:val="clear" w:color="auto" w:fill="FFFFFF"/>
        </w:rPr>
        <w:t>6</w:t>
      </w:r>
      <w:r w:rsidRPr="0062047B">
        <w:rPr>
          <w:rFonts w:cstheme="minorHAnsi"/>
          <w:b/>
          <w:color w:val="FF0000"/>
          <w:sz w:val="32"/>
          <w:szCs w:val="32"/>
          <w:shd w:val="clear" w:color="auto" w:fill="FFFFFF"/>
        </w:rPr>
        <w:t xml:space="preserve">_ </w:t>
      </w:r>
      <w:r>
        <w:rPr>
          <w:rFonts w:cstheme="minorHAnsi"/>
          <w:b/>
          <w:color w:val="FF0000"/>
          <w:sz w:val="32"/>
          <w:szCs w:val="32"/>
          <w:shd w:val="clear" w:color="auto" w:fill="FFFFFF"/>
        </w:rPr>
        <w:t>Ettore e Andromaca</w:t>
      </w:r>
    </w:p>
    <w:p w:rsidR="00F34947" w:rsidRDefault="00374A49" w:rsidP="00374A49">
      <w:pPr>
        <w:rPr>
          <w:rFonts w:cstheme="minorHAnsi"/>
          <w:b/>
          <w:color w:val="232323"/>
          <w:sz w:val="24"/>
          <w:szCs w:val="24"/>
          <w:shd w:val="clear" w:color="auto" w:fill="FFFFFF"/>
        </w:rPr>
      </w:pPr>
      <w:r>
        <w:rPr>
          <w:rFonts w:cstheme="minorHAnsi"/>
          <w:b/>
          <w:color w:val="FF0000"/>
          <w:sz w:val="28"/>
          <w:szCs w:val="28"/>
          <w:shd w:val="clear" w:color="auto" w:fill="FFFFFF"/>
        </w:rPr>
        <w:t>RIASSUNTO:</w:t>
      </w:r>
      <w:r>
        <w:rPr>
          <w:rFonts w:ascii="Georgia" w:hAnsi="Georgia"/>
          <w:color w:val="232323"/>
          <w:sz w:val="23"/>
          <w:szCs w:val="23"/>
          <w:shd w:val="clear" w:color="auto" w:fill="FFFFFF"/>
        </w:rPr>
        <w:t xml:space="preserve"> </w:t>
      </w:r>
      <w:r w:rsidRPr="00374A49">
        <w:rPr>
          <w:rFonts w:cstheme="minorHAnsi"/>
          <w:color w:val="232323"/>
          <w:sz w:val="24"/>
          <w:szCs w:val="24"/>
          <w:shd w:val="clear" w:color="auto" w:fill="FFFFFF"/>
        </w:rPr>
        <w:t>Nei duelli isolati che continuano a infuriare sul campo troiano emergono alcuni eroi, fra cui Diomede, Aiace e Menelao, che spronati da Nestore, sembrano aver ormai la meglio sui Troiani. L’indovino Eleno incita allora Ettore ed Enea a raccogliere i soldati e a guidarli nuovamente all’attacco; quindi esorta Ettore a recarsi nella rocca per consigliare a Ecuba di offrire un sacrificio ad Atena. Mentre l’eroe, rianimati i compagni, si dirige in città, il poeta racconta l’incontro di Glauco e Diomede sul campo di battaglia: i due eroi, affrontatisi dapprima come nemici in guerra, scoprono un loro antico legame di amicizia, per il quale si astengono dal duello e si scambiano doni.</w:t>
      </w:r>
      <w:r w:rsidRPr="00374A49">
        <w:rPr>
          <w:rFonts w:cstheme="minorHAnsi"/>
          <w:color w:val="232323"/>
          <w:sz w:val="24"/>
          <w:szCs w:val="24"/>
        </w:rPr>
        <w:br/>
      </w:r>
      <w:r w:rsidRPr="00374A49">
        <w:rPr>
          <w:rFonts w:cstheme="minorHAnsi"/>
          <w:color w:val="232323"/>
          <w:sz w:val="24"/>
          <w:szCs w:val="24"/>
          <w:shd w:val="clear" w:color="auto" w:fill="FFFFFF"/>
        </w:rPr>
        <w:t xml:space="preserve">Nel frattempo Ettore incontra la madre Ecuba e la prega di offrire un sacrificio ad Atena, ma la Dea si rifiuta di appoggiare i Troiani. Dopo essersi recato da Paride, che rimprovera aspramente per il suo vile comportamento e che esorta a ritornare in battaglia, </w:t>
      </w:r>
      <w:r w:rsidRPr="00374A49">
        <w:rPr>
          <w:rFonts w:cstheme="minorHAnsi"/>
          <w:b/>
          <w:color w:val="232323"/>
          <w:sz w:val="24"/>
          <w:szCs w:val="24"/>
          <w:shd w:val="clear" w:color="auto" w:fill="FFFFFF"/>
        </w:rPr>
        <w:t xml:space="preserve">Ettore raggiunge la moglie Andromaca. La sposa, dopo avergli ricordato le disgrazie che ella ha già patito per colpa di Achille e dopo avergli estenuato i suoi timori, lo scongiura di abbandonare la battaglia per amore suo e del figlio </w:t>
      </w:r>
      <w:proofErr w:type="spellStart"/>
      <w:r w:rsidRPr="00374A49">
        <w:rPr>
          <w:rFonts w:cstheme="minorHAnsi"/>
          <w:b/>
          <w:color w:val="232323"/>
          <w:sz w:val="24"/>
          <w:szCs w:val="24"/>
          <w:shd w:val="clear" w:color="auto" w:fill="FFFFFF"/>
        </w:rPr>
        <w:t>Astianatte</w:t>
      </w:r>
      <w:proofErr w:type="spellEnd"/>
      <w:r w:rsidRPr="00374A49">
        <w:rPr>
          <w:rFonts w:cstheme="minorHAnsi"/>
          <w:b/>
          <w:color w:val="232323"/>
          <w:sz w:val="24"/>
          <w:szCs w:val="24"/>
          <w:shd w:val="clear" w:color="auto" w:fill="FFFFFF"/>
        </w:rPr>
        <w:t>. Ma l’eroe deve rispondere alle aspettative dei suoi concittadini e rispettare il proprio onore: perciò non può che ritornare a combattere. Lungo la strada è raggiunto da Paride.</w:t>
      </w:r>
    </w:p>
    <w:p w:rsidR="00374A49" w:rsidRDefault="00374A49" w:rsidP="00374A49">
      <w:pPr>
        <w:rPr>
          <w:rFonts w:cstheme="minorHAnsi"/>
          <w:b/>
          <w:color w:val="FF0000"/>
          <w:sz w:val="28"/>
          <w:szCs w:val="28"/>
          <w:shd w:val="clear" w:color="auto" w:fill="FFFFFF"/>
        </w:rPr>
      </w:pPr>
      <w:r>
        <w:rPr>
          <w:rFonts w:cstheme="minorHAnsi"/>
          <w:b/>
          <w:color w:val="FF0000"/>
          <w:sz w:val="28"/>
          <w:szCs w:val="28"/>
          <w:shd w:val="clear" w:color="auto" w:fill="FFFFFF"/>
        </w:rPr>
        <w:t>ANALISI:</w:t>
      </w:r>
    </w:p>
    <w:p w:rsidR="00374A49" w:rsidRDefault="00374A49" w:rsidP="00374A49">
      <w:pPr>
        <w:rPr>
          <w:rFonts w:cstheme="minorHAnsi"/>
          <w:sz w:val="24"/>
          <w:szCs w:val="24"/>
          <w:shd w:val="clear" w:color="auto" w:fill="FFFFFF"/>
        </w:rPr>
      </w:pPr>
      <w:r w:rsidRPr="00374A49">
        <w:rPr>
          <w:rFonts w:cstheme="minorHAnsi"/>
          <w:sz w:val="24"/>
          <w:szCs w:val="24"/>
          <w:u w:val="single"/>
          <w:shd w:val="clear" w:color="auto" w:fill="FFFFFF"/>
        </w:rPr>
        <w:t>Differenza tra Ettore e gli altri eroi omerici:</w:t>
      </w:r>
      <w:r w:rsidRPr="00374A49">
        <w:rPr>
          <w:rFonts w:cstheme="minorHAnsi"/>
          <w:b/>
          <w:sz w:val="28"/>
          <w:szCs w:val="28"/>
          <w:shd w:val="clear" w:color="auto" w:fill="FFFFFF"/>
        </w:rPr>
        <w:t xml:space="preserve"> </w:t>
      </w:r>
      <w:r w:rsidRPr="00374A49">
        <w:rPr>
          <w:rFonts w:cstheme="minorHAnsi"/>
          <w:sz w:val="24"/>
          <w:szCs w:val="24"/>
          <w:shd w:val="clear" w:color="auto" w:fill="FFFFFF"/>
        </w:rPr>
        <w:t>Ettore è coraggioso, generoso, riflessivo, responsabile e pronto a fare qualunque cosa per la patria</w:t>
      </w:r>
      <w:r>
        <w:rPr>
          <w:rFonts w:cstheme="minorHAnsi"/>
          <w:sz w:val="24"/>
          <w:szCs w:val="24"/>
          <w:shd w:val="clear" w:color="auto" w:fill="FFFFFF"/>
        </w:rPr>
        <w:t xml:space="preserve">, affronta il proprio destino con risolutezza; </w:t>
      </w:r>
      <w:r w:rsidRPr="00374A49">
        <w:rPr>
          <w:rFonts w:cstheme="minorHAnsi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sz w:val="24"/>
          <w:szCs w:val="24"/>
          <w:shd w:val="clear" w:color="auto" w:fill="FFFFFF"/>
        </w:rPr>
        <w:t>ha</w:t>
      </w:r>
      <w:r w:rsidRPr="00374A49">
        <w:rPr>
          <w:rFonts w:cstheme="minorHAnsi"/>
          <w:sz w:val="24"/>
          <w:szCs w:val="24"/>
          <w:shd w:val="clear" w:color="auto" w:fill="FFFFFF"/>
        </w:rPr>
        <w:t xml:space="preserve"> emozioni e comportamenti umani; </w:t>
      </w:r>
      <w:r>
        <w:rPr>
          <w:rFonts w:cstheme="minorHAnsi"/>
          <w:sz w:val="24"/>
          <w:szCs w:val="24"/>
          <w:shd w:val="clear" w:color="auto" w:fill="FFFFFF"/>
        </w:rPr>
        <w:t xml:space="preserve">gli altri eroi omerici pensano alla propria gloria e fama pur essendo valorosi. Per esempio </w:t>
      </w:r>
      <w:r w:rsidRPr="00374A49">
        <w:rPr>
          <w:rFonts w:cstheme="minorHAnsi"/>
          <w:sz w:val="24"/>
          <w:szCs w:val="24"/>
          <w:shd w:val="clear" w:color="auto" w:fill="FFFFFF"/>
        </w:rPr>
        <w:t xml:space="preserve">Achille, forte della sua conoscenza e della sua </w:t>
      </w:r>
      <w:r>
        <w:rPr>
          <w:rFonts w:cstheme="minorHAnsi"/>
          <w:sz w:val="24"/>
          <w:szCs w:val="24"/>
          <w:shd w:val="clear" w:color="auto" w:fill="FFFFFF"/>
        </w:rPr>
        <w:t xml:space="preserve">natura da semidio, è orgoglioso e </w:t>
      </w:r>
      <w:r w:rsidRPr="00374A49">
        <w:rPr>
          <w:rFonts w:cstheme="minorHAnsi"/>
          <w:sz w:val="24"/>
          <w:szCs w:val="24"/>
          <w:shd w:val="clear" w:color="auto" w:fill="FFFFFF"/>
        </w:rPr>
        <w:t xml:space="preserve"> impulsivo, combatte </w:t>
      </w:r>
      <w:r>
        <w:rPr>
          <w:rFonts w:cstheme="minorHAnsi"/>
          <w:sz w:val="24"/>
          <w:szCs w:val="24"/>
          <w:shd w:val="clear" w:color="auto" w:fill="FFFFFF"/>
        </w:rPr>
        <w:t xml:space="preserve">per appagare </w:t>
      </w:r>
      <w:r w:rsidRPr="00374A49">
        <w:rPr>
          <w:rFonts w:cstheme="minorHAnsi"/>
          <w:sz w:val="24"/>
          <w:szCs w:val="24"/>
          <w:shd w:val="clear" w:color="auto" w:fill="FFFFFF"/>
        </w:rPr>
        <w:t xml:space="preserve"> il proprio orgoglio e r</w:t>
      </w:r>
      <w:r>
        <w:rPr>
          <w:rFonts w:cstheme="minorHAnsi"/>
          <w:sz w:val="24"/>
          <w:szCs w:val="24"/>
          <w:shd w:val="clear" w:color="auto" w:fill="FFFFFF"/>
        </w:rPr>
        <w:t xml:space="preserve">imanere un eroe eterno; </w:t>
      </w:r>
      <w:r w:rsidRPr="00374A49">
        <w:rPr>
          <w:rFonts w:cstheme="minorHAnsi"/>
          <w:sz w:val="24"/>
          <w:szCs w:val="24"/>
          <w:shd w:val="clear" w:color="auto" w:fill="FFFFFF"/>
        </w:rPr>
        <w:t xml:space="preserve">affronta il suo destino con furia. </w:t>
      </w:r>
      <w:r>
        <w:rPr>
          <w:rFonts w:cstheme="minorHAnsi"/>
          <w:sz w:val="24"/>
          <w:szCs w:val="24"/>
          <w:shd w:val="clear" w:color="auto" w:fill="FFFFFF"/>
        </w:rPr>
        <w:t>(</w:t>
      </w:r>
      <w:r w:rsidRPr="00374A49">
        <w:rPr>
          <w:rFonts w:cstheme="minorHAnsi"/>
          <w:sz w:val="24"/>
          <w:szCs w:val="24"/>
          <w:shd w:val="clear" w:color="auto" w:fill="FFFFFF"/>
        </w:rPr>
        <w:t>Achille ucciderà Ettore sotto le mura di Troia in uno scontro epico, mosso dalla rabbia per l’uccisione di Patroclo, suo compagno, per mano dello stesso Troiano</w:t>
      </w:r>
      <w:r>
        <w:rPr>
          <w:rFonts w:cstheme="minorHAnsi"/>
          <w:sz w:val="24"/>
          <w:szCs w:val="24"/>
          <w:shd w:val="clear" w:color="auto" w:fill="FFFFFF"/>
        </w:rPr>
        <w:t>; non accetterà il patto di rispetto reciproco proposto da Ettore)</w:t>
      </w:r>
    </w:p>
    <w:p w:rsidR="00F81F7B" w:rsidRDefault="00F81F7B" w:rsidP="00374A49">
      <w:pPr>
        <w:rPr>
          <w:rFonts w:cstheme="minorHAnsi"/>
          <w:sz w:val="24"/>
          <w:szCs w:val="24"/>
          <w:shd w:val="clear" w:color="auto" w:fill="FFFFFF"/>
        </w:rPr>
      </w:pPr>
      <w:r w:rsidRPr="006B6642">
        <w:rPr>
          <w:rFonts w:cstheme="minorHAnsi"/>
          <w:sz w:val="24"/>
          <w:szCs w:val="24"/>
          <w:u w:val="single"/>
          <w:shd w:val="clear" w:color="auto" w:fill="FFFFFF"/>
        </w:rPr>
        <w:t xml:space="preserve">Valori </w:t>
      </w:r>
      <w:r w:rsidR="006B6642" w:rsidRPr="006B6642">
        <w:rPr>
          <w:rFonts w:cstheme="minorHAnsi"/>
          <w:sz w:val="24"/>
          <w:szCs w:val="24"/>
          <w:u w:val="single"/>
          <w:shd w:val="clear" w:color="auto" w:fill="FFFFFF"/>
        </w:rPr>
        <w:t>di Ettore</w:t>
      </w:r>
      <w:r w:rsidR="006B6642">
        <w:rPr>
          <w:rFonts w:cstheme="minorHAnsi"/>
          <w:sz w:val="24"/>
          <w:szCs w:val="24"/>
          <w:shd w:val="clear" w:color="auto" w:fill="FFFFFF"/>
        </w:rPr>
        <w:t>: onore e patria</w:t>
      </w:r>
      <w:bookmarkStart w:id="0" w:name="_GoBack"/>
      <w:bookmarkEnd w:id="0"/>
    </w:p>
    <w:p w:rsidR="00374A49" w:rsidRDefault="006B6642" w:rsidP="00374A49">
      <w:pPr>
        <w:rPr>
          <w:rFonts w:cstheme="minorHAnsi"/>
          <w:sz w:val="24"/>
          <w:szCs w:val="24"/>
          <w:shd w:val="clear" w:color="auto" w:fill="FFFFFF"/>
        </w:rPr>
      </w:pPr>
      <w:r w:rsidRPr="006B6642">
        <w:rPr>
          <w:rFonts w:cstheme="minorHAnsi"/>
          <w:sz w:val="24"/>
          <w:szCs w:val="24"/>
          <w:u w:val="single"/>
          <w:shd w:val="clear" w:color="auto" w:fill="FFFFFF"/>
        </w:rPr>
        <w:t xml:space="preserve">Valori di </w:t>
      </w:r>
      <w:r>
        <w:rPr>
          <w:rFonts w:cstheme="minorHAnsi"/>
          <w:sz w:val="24"/>
          <w:szCs w:val="24"/>
          <w:u w:val="single"/>
          <w:shd w:val="clear" w:color="auto" w:fill="FFFFFF"/>
        </w:rPr>
        <w:t xml:space="preserve">Andromaca: </w:t>
      </w:r>
      <w:r w:rsidRPr="006B6642">
        <w:rPr>
          <w:rFonts w:cstheme="minorHAnsi"/>
          <w:sz w:val="24"/>
          <w:szCs w:val="24"/>
          <w:shd w:val="clear" w:color="auto" w:fill="FFFFFF"/>
        </w:rPr>
        <w:t>famiglia</w:t>
      </w:r>
    </w:p>
    <w:p w:rsidR="006B6642" w:rsidRPr="006B6642" w:rsidRDefault="006B6642" w:rsidP="00374A49">
      <w:pPr>
        <w:rPr>
          <w:rFonts w:cstheme="minorHAnsi"/>
          <w:sz w:val="24"/>
          <w:szCs w:val="24"/>
          <w:shd w:val="clear" w:color="auto" w:fill="FFFFFF"/>
        </w:rPr>
      </w:pPr>
      <w:r w:rsidRPr="006B6642">
        <w:rPr>
          <w:rFonts w:cstheme="minorHAnsi"/>
          <w:sz w:val="24"/>
          <w:szCs w:val="24"/>
          <w:u w:val="single"/>
          <w:shd w:val="clear" w:color="auto" w:fill="FFFFFF"/>
        </w:rPr>
        <w:t>Ineluttabilità del Fato</w:t>
      </w:r>
      <w:r>
        <w:rPr>
          <w:rFonts w:cstheme="minorHAnsi"/>
          <w:sz w:val="24"/>
          <w:szCs w:val="24"/>
          <w:u w:val="single"/>
          <w:shd w:val="clear" w:color="auto" w:fill="FFFFFF"/>
        </w:rPr>
        <w:t xml:space="preserve">: </w:t>
      </w:r>
      <w:r w:rsidRPr="006B6642">
        <w:rPr>
          <w:rFonts w:cstheme="minorHAnsi"/>
          <w:sz w:val="24"/>
          <w:szCs w:val="24"/>
          <w:shd w:val="clear" w:color="auto" w:fill="FFFFFF"/>
        </w:rPr>
        <w:t>le parole con le quali si descrive quale principe ereditario responsabile e con doveri verso il popolo.</w:t>
      </w:r>
    </w:p>
    <w:p w:rsidR="00374A49" w:rsidRDefault="00374A49" w:rsidP="00374A49">
      <w:pPr>
        <w:rPr>
          <w:rFonts w:cstheme="minorHAnsi"/>
          <w:sz w:val="24"/>
          <w:szCs w:val="24"/>
          <w:shd w:val="clear" w:color="auto" w:fill="FFFFFF"/>
        </w:rPr>
      </w:pPr>
    </w:p>
    <w:p w:rsidR="00374A49" w:rsidRPr="00374A49" w:rsidRDefault="00374A49" w:rsidP="00374A49">
      <w:pPr>
        <w:rPr>
          <w:rFonts w:cstheme="minorHAnsi"/>
          <w:b/>
          <w:sz w:val="24"/>
          <w:szCs w:val="24"/>
          <w:shd w:val="clear" w:color="auto" w:fill="FFFFFF"/>
        </w:rPr>
      </w:pPr>
    </w:p>
    <w:p w:rsidR="00374A49" w:rsidRPr="00374A49" w:rsidRDefault="00374A49">
      <w:pPr>
        <w:rPr>
          <w:rFonts w:cstheme="minorHAnsi"/>
          <w:b/>
          <w:sz w:val="24"/>
          <w:szCs w:val="24"/>
          <w:shd w:val="clear" w:color="auto" w:fill="FFFFFF"/>
        </w:rPr>
      </w:pPr>
    </w:p>
    <w:sectPr w:rsidR="00374A49" w:rsidRPr="00374A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7D"/>
    <w:rsid w:val="00374A49"/>
    <w:rsid w:val="006B6642"/>
    <w:rsid w:val="0096227D"/>
    <w:rsid w:val="00CD00C0"/>
    <w:rsid w:val="00DC6FB7"/>
    <w:rsid w:val="00F8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74A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74A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3</cp:revision>
  <dcterms:created xsi:type="dcterms:W3CDTF">2021-08-19T10:34:00Z</dcterms:created>
  <dcterms:modified xsi:type="dcterms:W3CDTF">2021-08-19T10:47:00Z</dcterms:modified>
</cp:coreProperties>
</file>